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17262" w14:textId="77777777" w:rsidR="002302D7" w:rsidRPr="00CF0AAB" w:rsidRDefault="00E73452" w:rsidP="00E73452">
      <w:pPr>
        <w:jc w:val="center"/>
        <w:rPr>
          <w:b/>
          <w:sz w:val="22"/>
          <w:szCs w:val="22"/>
        </w:rPr>
      </w:pPr>
      <w:r w:rsidRPr="00CF0AAB">
        <w:rPr>
          <w:b/>
          <w:sz w:val="22"/>
          <w:szCs w:val="22"/>
        </w:rPr>
        <w:t>Public Hearing Notice Town of Pittsfield</w:t>
      </w:r>
    </w:p>
    <w:p w14:paraId="22AE07AC" w14:textId="77777777" w:rsidR="00E73452" w:rsidRDefault="00CF0AAB" w:rsidP="00E73452">
      <w:pPr>
        <w:rPr>
          <w:sz w:val="20"/>
          <w:szCs w:val="20"/>
        </w:rPr>
      </w:pPr>
      <w:r>
        <w:rPr>
          <w:sz w:val="20"/>
          <w:szCs w:val="20"/>
        </w:rPr>
        <w:t>T</w:t>
      </w:r>
      <w:r w:rsidR="00E73452">
        <w:rPr>
          <w:sz w:val="20"/>
          <w:szCs w:val="20"/>
        </w:rPr>
        <w:t xml:space="preserve">he Select </w:t>
      </w:r>
      <w:r>
        <w:rPr>
          <w:sz w:val="20"/>
          <w:szCs w:val="20"/>
        </w:rPr>
        <w:t>B</w:t>
      </w:r>
      <w:r w:rsidR="00E73452">
        <w:rPr>
          <w:sz w:val="20"/>
          <w:szCs w:val="20"/>
        </w:rPr>
        <w:t xml:space="preserve">oard of the Town of Pittsfield will hold a hearing on additional proposed revisions to the Pittsfield Town Plan at the Town Hall located at 56 </w:t>
      </w:r>
      <w:r>
        <w:rPr>
          <w:sz w:val="20"/>
          <w:szCs w:val="20"/>
        </w:rPr>
        <w:t>V</w:t>
      </w:r>
      <w:r w:rsidR="00E73452">
        <w:rPr>
          <w:sz w:val="20"/>
          <w:szCs w:val="20"/>
        </w:rPr>
        <w:t>illage Green, Pittsfield, VT on:</w:t>
      </w:r>
    </w:p>
    <w:p w14:paraId="096924CF" w14:textId="77777777" w:rsidR="00E73452" w:rsidRPr="00CF0AAB" w:rsidRDefault="00E73452" w:rsidP="00E73452">
      <w:pPr>
        <w:jc w:val="center"/>
        <w:rPr>
          <w:b/>
          <w:sz w:val="22"/>
          <w:szCs w:val="22"/>
        </w:rPr>
      </w:pPr>
      <w:r w:rsidRPr="00CF0AAB">
        <w:rPr>
          <w:b/>
          <w:sz w:val="22"/>
          <w:szCs w:val="22"/>
        </w:rPr>
        <w:t>Tuesday, May 2, 2023 at 6:00pm</w:t>
      </w:r>
    </w:p>
    <w:p w14:paraId="21B5CC14" w14:textId="77777777" w:rsidR="00E73452" w:rsidRDefault="00E73452" w:rsidP="00E73452">
      <w:pPr>
        <w:rPr>
          <w:sz w:val="20"/>
          <w:szCs w:val="20"/>
        </w:rPr>
      </w:pPr>
      <w:r>
        <w:rPr>
          <w:sz w:val="20"/>
          <w:szCs w:val="20"/>
        </w:rPr>
        <w:t>Any written comments from residents, landowners, neighboring towns, the Regional Planning Commission and the State shall be addressed to the Pittsfield Select Board either at this Public Hearing or by mail to PO Box 556, Pittsfield, VT 05762. The proposal covers all lands within the Town of Pittsfield and the revisions will replace the current Plan in its entirety.</w:t>
      </w:r>
    </w:p>
    <w:p w14:paraId="5662DB8E" w14:textId="77777777" w:rsidR="00E73452" w:rsidRDefault="00E73452" w:rsidP="00E73452">
      <w:pPr>
        <w:rPr>
          <w:sz w:val="20"/>
          <w:szCs w:val="20"/>
        </w:rPr>
      </w:pPr>
      <w:r>
        <w:rPr>
          <w:sz w:val="20"/>
          <w:szCs w:val="20"/>
        </w:rPr>
        <w:t xml:space="preserve">Full copies of the draft Town Plan and Maps are available  for review at the Pittsfield Town Office and </w:t>
      </w:r>
      <w:hyperlink r:id="rId4" w:history="1">
        <w:r w:rsidRPr="001059E8">
          <w:rPr>
            <w:rStyle w:val="Hyperlink"/>
            <w:sz w:val="20"/>
            <w:szCs w:val="20"/>
          </w:rPr>
          <w:t>www.pittsfieldvt.com</w:t>
        </w:r>
      </w:hyperlink>
      <w:r>
        <w:rPr>
          <w:sz w:val="20"/>
          <w:szCs w:val="20"/>
        </w:rPr>
        <w:t>.</w:t>
      </w:r>
    </w:p>
    <w:p w14:paraId="298DAA95" w14:textId="77777777" w:rsidR="00E73452" w:rsidRDefault="00E73452" w:rsidP="00E73452">
      <w:pPr>
        <w:jc w:val="center"/>
        <w:rPr>
          <w:sz w:val="20"/>
          <w:szCs w:val="20"/>
        </w:rPr>
      </w:pPr>
      <w:r>
        <w:rPr>
          <w:sz w:val="20"/>
          <w:szCs w:val="20"/>
        </w:rPr>
        <w:t>Below is a summary of the Proposal:</w:t>
      </w:r>
    </w:p>
    <w:p w14:paraId="3AD5E15C" w14:textId="77777777" w:rsidR="00E73452" w:rsidRDefault="00E73452" w:rsidP="00E73452">
      <w:pPr>
        <w:jc w:val="center"/>
        <w:rPr>
          <w:sz w:val="20"/>
          <w:szCs w:val="20"/>
        </w:rPr>
      </w:pPr>
    </w:p>
    <w:p w14:paraId="3A3347FC" w14:textId="77777777" w:rsidR="00E73452" w:rsidRDefault="00E73452" w:rsidP="00E73452">
      <w:pPr>
        <w:rPr>
          <w:sz w:val="20"/>
          <w:szCs w:val="20"/>
        </w:rPr>
      </w:pPr>
      <w:r>
        <w:rPr>
          <w:sz w:val="20"/>
          <w:szCs w:val="20"/>
        </w:rPr>
        <w:t xml:space="preserve">I.  </w:t>
      </w:r>
      <w:r w:rsidR="00CF0AAB">
        <w:rPr>
          <w:sz w:val="20"/>
          <w:szCs w:val="20"/>
        </w:rPr>
        <w:t xml:space="preserve">   </w:t>
      </w:r>
      <w:r>
        <w:rPr>
          <w:sz w:val="20"/>
          <w:szCs w:val="20"/>
        </w:rPr>
        <w:t>Introduction</w:t>
      </w:r>
    </w:p>
    <w:p w14:paraId="5C5D65E9" w14:textId="77777777" w:rsidR="00E73452" w:rsidRDefault="00E73452" w:rsidP="00E73452">
      <w:pPr>
        <w:rPr>
          <w:sz w:val="20"/>
          <w:szCs w:val="20"/>
        </w:rPr>
      </w:pPr>
      <w:r>
        <w:rPr>
          <w:sz w:val="20"/>
          <w:szCs w:val="20"/>
        </w:rPr>
        <w:t xml:space="preserve">II. </w:t>
      </w:r>
      <w:r w:rsidR="00CF0AAB">
        <w:rPr>
          <w:sz w:val="20"/>
          <w:szCs w:val="20"/>
        </w:rPr>
        <w:t xml:space="preserve">   </w:t>
      </w:r>
      <w:r>
        <w:rPr>
          <w:sz w:val="20"/>
          <w:szCs w:val="20"/>
        </w:rPr>
        <w:t>Demographics</w:t>
      </w:r>
    </w:p>
    <w:p w14:paraId="061B93E9" w14:textId="77777777" w:rsidR="00E73452" w:rsidRDefault="00E73452" w:rsidP="00E73452">
      <w:pPr>
        <w:rPr>
          <w:sz w:val="20"/>
          <w:szCs w:val="20"/>
        </w:rPr>
      </w:pPr>
      <w:r>
        <w:rPr>
          <w:sz w:val="20"/>
          <w:szCs w:val="20"/>
        </w:rPr>
        <w:t xml:space="preserve">III. </w:t>
      </w:r>
      <w:r w:rsidR="00CF0AAB">
        <w:rPr>
          <w:sz w:val="20"/>
          <w:szCs w:val="20"/>
        </w:rPr>
        <w:t xml:space="preserve">  </w:t>
      </w:r>
      <w:r>
        <w:rPr>
          <w:sz w:val="20"/>
          <w:szCs w:val="20"/>
        </w:rPr>
        <w:t>Housing</w:t>
      </w:r>
    </w:p>
    <w:p w14:paraId="6B05F336" w14:textId="77777777" w:rsidR="00E73452" w:rsidRDefault="00E73452" w:rsidP="00E73452">
      <w:pPr>
        <w:rPr>
          <w:sz w:val="20"/>
          <w:szCs w:val="20"/>
        </w:rPr>
      </w:pPr>
      <w:r>
        <w:rPr>
          <w:sz w:val="20"/>
          <w:szCs w:val="20"/>
        </w:rPr>
        <w:t xml:space="preserve">IV. </w:t>
      </w:r>
      <w:r w:rsidR="00CF0AAB">
        <w:rPr>
          <w:sz w:val="20"/>
          <w:szCs w:val="20"/>
        </w:rPr>
        <w:t xml:space="preserve">  </w:t>
      </w:r>
      <w:r>
        <w:rPr>
          <w:sz w:val="20"/>
          <w:szCs w:val="20"/>
        </w:rPr>
        <w:t>Education &amp; Child Care Services</w:t>
      </w:r>
    </w:p>
    <w:p w14:paraId="5E5046D7" w14:textId="77777777" w:rsidR="00E73452" w:rsidRDefault="00E73452" w:rsidP="00E73452">
      <w:pPr>
        <w:rPr>
          <w:sz w:val="20"/>
          <w:szCs w:val="20"/>
        </w:rPr>
      </w:pPr>
      <w:r>
        <w:rPr>
          <w:sz w:val="20"/>
          <w:szCs w:val="20"/>
        </w:rPr>
        <w:t xml:space="preserve">V. </w:t>
      </w:r>
      <w:r w:rsidR="00CF0AAB">
        <w:rPr>
          <w:sz w:val="20"/>
          <w:szCs w:val="20"/>
        </w:rPr>
        <w:t xml:space="preserve">   </w:t>
      </w:r>
      <w:r>
        <w:rPr>
          <w:sz w:val="20"/>
          <w:szCs w:val="20"/>
        </w:rPr>
        <w:t>Utilities &amp; Facilities</w:t>
      </w:r>
    </w:p>
    <w:p w14:paraId="48BA996B" w14:textId="77777777" w:rsidR="00E73452" w:rsidRDefault="00E73452" w:rsidP="00E73452">
      <w:pPr>
        <w:rPr>
          <w:sz w:val="20"/>
          <w:szCs w:val="20"/>
        </w:rPr>
      </w:pPr>
      <w:r>
        <w:rPr>
          <w:sz w:val="20"/>
          <w:szCs w:val="20"/>
        </w:rPr>
        <w:t xml:space="preserve">VI. </w:t>
      </w:r>
      <w:r w:rsidR="00CF0AAB">
        <w:rPr>
          <w:sz w:val="20"/>
          <w:szCs w:val="20"/>
        </w:rPr>
        <w:t xml:space="preserve">  </w:t>
      </w:r>
      <w:r>
        <w:rPr>
          <w:sz w:val="20"/>
          <w:szCs w:val="20"/>
        </w:rPr>
        <w:t>Health &amp; Emergency Services</w:t>
      </w:r>
    </w:p>
    <w:p w14:paraId="399C8C9E" w14:textId="77777777" w:rsidR="00E73452" w:rsidRDefault="00E73452" w:rsidP="00E73452">
      <w:pPr>
        <w:rPr>
          <w:sz w:val="20"/>
          <w:szCs w:val="20"/>
        </w:rPr>
      </w:pPr>
      <w:r>
        <w:rPr>
          <w:sz w:val="20"/>
          <w:szCs w:val="20"/>
        </w:rPr>
        <w:t xml:space="preserve">VII. </w:t>
      </w:r>
      <w:r w:rsidR="00CF0AAB">
        <w:rPr>
          <w:sz w:val="20"/>
          <w:szCs w:val="20"/>
        </w:rPr>
        <w:t xml:space="preserve"> </w:t>
      </w:r>
      <w:r>
        <w:rPr>
          <w:sz w:val="20"/>
          <w:szCs w:val="20"/>
        </w:rPr>
        <w:t>Flood Resilience</w:t>
      </w:r>
    </w:p>
    <w:p w14:paraId="45CB4EB5" w14:textId="77777777" w:rsidR="00E73452" w:rsidRDefault="00E73452" w:rsidP="00E73452">
      <w:pPr>
        <w:rPr>
          <w:sz w:val="20"/>
          <w:szCs w:val="20"/>
        </w:rPr>
      </w:pPr>
      <w:r>
        <w:rPr>
          <w:sz w:val="20"/>
          <w:szCs w:val="20"/>
        </w:rPr>
        <w:t>VIII. Transportation</w:t>
      </w:r>
    </w:p>
    <w:p w14:paraId="23975045" w14:textId="77777777" w:rsidR="00E73452" w:rsidRDefault="00E73452" w:rsidP="00E73452">
      <w:pPr>
        <w:rPr>
          <w:sz w:val="20"/>
          <w:szCs w:val="20"/>
        </w:rPr>
      </w:pPr>
      <w:r>
        <w:rPr>
          <w:sz w:val="20"/>
          <w:szCs w:val="20"/>
        </w:rPr>
        <w:t xml:space="preserve">IX. </w:t>
      </w:r>
      <w:r w:rsidR="00CF0AAB">
        <w:rPr>
          <w:sz w:val="20"/>
          <w:szCs w:val="20"/>
        </w:rPr>
        <w:t xml:space="preserve">   </w:t>
      </w:r>
      <w:r>
        <w:rPr>
          <w:sz w:val="20"/>
          <w:szCs w:val="20"/>
        </w:rPr>
        <w:t>Energy</w:t>
      </w:r>
    </w:p>
    <w:p w14:paraId="7EEF2AB9" w14:textId="77777777" w:rsidR="00E73452" w:rsidRDefault="00E73452" w:rsidP="00E73452">
      <w:pPr>
        <w:rPr>
          <w:sz w:val="20"/>
          <w:szCs w:val="20"/>
        </w:rPr>
      </w:pPr>
      <w:r>
        <w:rPr>
          <w:sz w:val="20"/>
          <w:szCs w:val="20"/>
        </w:rPr>
        <w:t xml:space="preserve">X. </w:t>
      </w:r>
      <w:r w:rsidR="00CF0AAB">
        <w:rPr>
          <w:sz w:val="20"/>
          <w:szCs w:val="20"/>
        </w:rPr>
        <w:t xml:space="preserve">    </w:t>
      </w:r>
      <w:r>
        <w:rPr>
          <w:sz w:val="20"/>
          <w:szCs w:val="20"/>
        </w:rPr>
        <w:t>Economic Development</w:t>
      </w:r>
    </w:p>
    <w:p w14:paraId="3846FC3C" w14:textId="77777777" w:rsidR="00E73452" w:rsidRDefault="00E73452" w:rsidP="00E73452">
      <w:pPr>
        <w:rPr>
          <w:sz w:val="20"/>
          <w:szCs w:val="20"/>
        </w:rPr>
      </w:pPr>
      <w:r>
        <w:rPr>
          <w:sz w:val="20"/>
          <w:szCs w:val="20"/>
        </w:rPr>
        <w:t xml:space="preserve">XI. </w:t>
      </w:r>
      <w:r w:rsidR="00CF0AAB">
        <w:rPr>
          <w:sz w:val="20"/>
          <w:szCs w:val="20"/>
        </w:rPr>
        <w:t xml:space="preserve">   </w:t>
      </w:r>
      <w:r>
        <w:rPr>
          <w:sz w:val="20"/>
          <w:szCs w:val="20"/>
        </w:rPr>
        <w:t>Natural, Scenic &amp; Historic Resources</w:t>
      </w:r>
    </w:p>
    <w:p w14:paraId="16475B8C" w14:textId="77777777" w:rsidR="00E73452" w:rsidRDefault="00E73452" w:rsidP="00E73452">
      <w:pPr>
        <w:rPr>
          <w:sz w:val="20"/>
          <w:szCs w:val="20"/>
        </w:rPr>
      </w:pPr>
      <w:r>
        <w:rPr>
          <w:sz w:val="20"/>
          <w:szCs w:val="20"/>
        </w:rPr>
        <w:t xml:space="preserve">XII. </w:t>
      </w:r>
      <w:r w:rsidR="00CF0AAB">
        <w:rPr>
          <w:sz w:val="20"/>
          <w:szCs w:val="20"/>
        </w:rPr>
        <w:t xml:space="preserve">  </w:t>
      </w:r>
      <w:r>
        <w:rPr>
          <w:sz w:val="20"/>
          <w:szCs w:val="20"/>
        </w:rPr>
        <w:t>Land Use</w:t>
      </w:r>
    </w:p>
    <w:p w14:paraId="4A8FC3DB" w14:textId="77777777" w:rsidR="00E73452" w:rsidRDefault="00E73452" w:rsidP="00E73452">
      <w:pPr>
        <w:rPr>
          <w:sz w:val="20"/>
          <w:szCs w:val="20"/>
        </w:rPr>
      </w:pPr>
      <w:r>
        <w:rPr>
          <w:sz w:val="20"/>
          <w:szCs w:val="20"/>
        </w:rPr>
        <w:t xml:space="preserve">XIII. </w:t>
      </w:r>
      <w:r w:rsidR="00CF0AAB">
        <w:rPr>
          <w:sz w:val="20"/>
          <w:szCs w:val="20"/>
        </w:rPr>
        <w:t xml:space="preserve"> </w:t>
      </w:r>
      <w:r>
        <w:rPr>
          <w:sz w:val="20"/>
          <w:szCs w:val="20"/>
        </w:rPr>
        <w:t>Relationship to Other Plans</w:t>
      </w:r>
    </w:p>
    <w:p w14:paraId="085972AB" w14:textId="77777777" w:rsidR="00E73452" w:rsidRDefault="00E73452" w:rsidP="00E73452">
      <w:pPr>
        <w:rPr>
          <w:sz w:val="20"/>
          <w:szCs w:val="20"/>
        </w:rPr>
      </w:pPr>
      <w:r>
        <w:rPr>
          <w:sz w:val="20"/>
          <w:szCs w:val="20"/>
        </w:rPr>
        <w:t xml:space="preserve">XIV. </w:t>
      </w:r>
      <w:r w:rsidR="00CF0AAB">
        <w:rPr>
          <w:sz w:val="20"/>
          <w:szCs w:val="20"/>
        </w:rPr>
        <w:t xml:space="preserve"> </w:t>
      </w:r>
      <w:r>
        <w:rPr>
          <w:sz w:val="20"/>
          <w:szCs w:val="20"/>
        </w:rPr>
        <w:t>I</w:t>
      </w:r>
      <w:r w:rsidR="00CF0AAB">
        <w:rPr>
          <w:sz w:val="20"/>
          <w:szCs w:val="20"/>
        </w:rPr>
        <w:t>m</w:t>
      </w:r>
      <w:r>
        <w:rPr>
          <w:sz w:val="20"/>
          <w:szCs w:val="20"/>
        </w:rPr>
        <w:t>plementation</w:t>
      </w:r>
    </w:p>
    <w:p w14:paraId="6A90AFE2" w14:textId="77777777" w:rsidR="00E73452" w:rsidRDefault="00E73452" w:rsidP="00E73452">
      <w:pPr>
        <w:rPr>
          <w:sz w:val="20"/>
          <w:szCs w:val="20"/>
        </w:rPr>
      </w:pPr>
    </w:p>
    <w:p w14:paraId="4BB85FEC" w14:textId="77777777" w:rsidR="00E73452" w:rsidRPr="00CF0AAB" w:rsidRDefault="00CF0AAB" w:rsidP="002B4283">
      <w:pPr>
        <w:ind w:left="2880" w:firstLine="720"/>
        <w:rPr>
          <w:sz w:val="22"/>
          <w:szCs w:val="22"/>
        </w:rPr>
      </w:pPr>
      <w:r w:rsidRPr="00CF0AAB">
        <w:rPr>
          <w:sz w:val="22"/>
          <w:szCs w:val="22"/>
        </w:rPr>
        <w:t>The Pittsfield Select Board</w:t>
      </w:r>
    </w:p>
    <w:sectPr w:rsidR="00E73452" w:rsidRPr="00CF0AAB" w:rsidSect="00663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452"/>
    <w:rsid w:val="002302D7"/>
    <w:rsid w:val="002834BB"/>
    <w:rsid w:val="002B4283"/>
    <w:rsid w:val="0066302C"/>
    <w:rsid w:val="00CF0AAB"/>
    <w:rsid w:val="00E73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E227C"/>
  <w15:chartTrackingRefBased/>
  <w15:docId w15:val="{5911C99D-88F0-7446-8684-25F8975E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452"/>
    <w:rPr>
      <w:color w:val="0563C1" w:themeColor="hyperlink"/>
      <w:u w:val="single"/>
    </w:rPr>
  </w:style>
  <w:style w:type="character" w:styleId="UnresolvedMention">
    <w:name w:val="Unresolved Mention"/>
    <w:basedOn w:val="DefaultParagraphFont"/>
    <w:uiPriority w:val="99"/>
    <w:semiHidden/>
    <w:unhideWhenUsed/>
    <w:rsid w:val="00E73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ittsfieldv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Dufresne</dc:creator>
  <cp:keywords/>
  <dc:description/>
  <cp:lastModifiedBy>Town Clerk</cp:lastModifiedBy>
  <cp:revision>2</cp:revision>
  <dcterms:created xsi:type="dcterms:W3CDTF">2023-04-06T18:04:00Z</dcterms:created>
  <dcterms:modified xsi:type="dcterms:W3CDTF">2023-04-06T18:04:00Z</dcterms:modified>
</cp:coreProperties>
</file>